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Рекомендації до виконання домашнього завдання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Урок №1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Опрацювати матеріал у підручнику стор. 4 - 8.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Відповісти на питання стор. 8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Переглянути презентацію.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Відповісти на питання письмово у зошиті: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Чому художній твір є носієм загальнолюдських цінностей?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Що таке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оригінал, переклад, художній переклад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Чим різняться оригінал та переклад?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Поміркуйте: чи залишається незмінним зміст творів, перекладених з інших мов?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Roboto" w:cs="Roboto" w:eastAsia="Roboto" w:hAnsi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